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</w:t>
      </w:r>
      <w:permStart w:id="0" w:edGrp="everyone"/>
      <w:r>
        <w:rPr>
          <w:rStyle w:val="11"/>
          <w:rFonts w:hint="eastAsia" w:ascii="黑体" w:hAnsi="黑体" w:eastAsia="黑体"/>
          <w:sz w:val="28"/>
          <w:szCs w:val="28"/>
        </w:rPr>
        <w:t>【添利】</w:t>
      </w:r>
      <w:permEnd w:id="0"/>
      <w:r>
        <w:rPr>
          <w:rStyle w:val="11"/>
          <w:rFonts w:hint="eastAsia" w:ascii="黑体" w:hAnsi="黑体" w:eastAsia="黑体"/>
          <w:sz w:val="28"/>
          <w:szCs w:val="28"/>
        </w:rPr>
        <w:t>理财产品</w:t>
      </w:r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（适用于个人投资者）</w:t>
      </w:r>
    </w:p>
    <w:p>
      <w:pPr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CN"/>
        </w:rPr>
        <w:t>威海银行股份有限公司</w:t>
      </w:r>
      <w:r>
        <w:rPr>
          <w:rFonts w:hint="eastAsia" w:ascii="宋体" w:hAnsi="宋体"/>
          <w:sz w:val="18"/>
          <w:szCs w:val="18"/>
        </w:rPr>
        <w:t>】</w:t>
      </w:r>
      <w:permEnd w:id="1"/>
      <w:r>
        <w:rPr>
          <w:rFonts w:hint="eastAsia" w:ascii="宋体" w:hAnsi="宋体"/>
          <w:sz w:val="18"/>
          <w:szCs w:val="18"/>
        </w:rPr>
        <w:t>以(</w:t>
      </w:r>
      <w:permStart w:id="2" w:edGrp="everyone"/>
      <w:r>
        <w:rPr>
          <w:rFonts w:hint="eastAsia" w:ascii="宋体" w:hAnsi="宋体"/>
          <w:sz w:val="18"/>
          <w:szCs w:val="18"/>
        </w:rPr>
        <w:t>□ 直销：产品管理人销售/</w:t>
      </w:r>
      <w:r>
        <w:rPr>
          <w:rFonts w:hint="eastAsia" w:ascii="宋体" w:hAnsi="宋体" w:cs="宋体"/>
          <w:sz w:val="18"/>
          <w:szCs w:val="18"/>
        </w:rPr>
        <w:t>■</w:t>
      </w:r>
      <w:r>
        <w:rPr>
          <w:rFonts w:hint="eastAsia" w:ascii="宋体" w:hAnsi="宋体"/>
          <w:sz w:val="18"/>
          <w:szCs w:val="18"/>
        </w:rPr>
        <w:t xml:space="preserve"> 代销：代理销售机构销售</w:t>
      </w:r>
      <w:permEnd w:id="2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</w:t>
      </w:r>
      <w:r>
        <w:rPr>
          <w:rFonts w:ascii="宋体" w:hAnsi="宋体"/>
          <w:sz w:val="18"/>
          <w:szCs w:val="18"/>
        </w:rPr>
        <w:t>《风险揭示书》《投资者权益须知》以及其他有关文件（如有），确认已同意相关内容、充分了解相关风险并无疑问和异议后，签署相关销售文件，并办理购买手续。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.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2.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投资者风险承受能力，个人投资者由低至高分为</w:t>
      </w:r>
      <w:permStart w:id="3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CN"/>
        </w:rPr>
        <w:t>C1-C6</w:t>
      </w:r>
      <w:r>
        <w:rPr>
          <w:rFonts w:hint="eastAsia" w:ascii="宋体" w:hAnsi="宋体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CN"/>
        </w:rPr>
        <w:t>C1</w:t>
      </w:r>
      <w:r>
        <w:rPr>
          <w:rFonts w:hint="eastAsia" w:ascii="宋体" w:hAnsi="宋体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CN"/>
        </w:rPr>
        <w:t>C6</w:t>
      </w:r>
      <w:r>
        <w:rPr>
          <w:rFonts w:hint="eastAsia" w:ascii="宋体" w:hAnsi="宋体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486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安逸型（R1）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安逸型（C1）及以上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谨慎型（R2）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谨慎型（C2）及以上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稳健型（R3）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稳健型（C3）及以上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增长型（R4）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增长型（C4）及以上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进取型（R5）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进取型（C5）及以上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激进型（R6）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激进型（C6） </w:t>
            </w:r>
          </w:p>
        </w:tc>
      </w:tr>
      <w:permEnd w:id="6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ind w:firstLine="361" w:firstLineChars="200"/>
        <w:rPr>
          <w:rFonts w:asciiTheme="minorEastAsia" w:hAnsiTheme="minorEastAsia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bookmarkStart w:id="0" w:name="_Hlk64707831"/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bookmarkEnd w:id="0"/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spacing w:line="280" w:lineRule="atLeast"/>
        <w:ind w:firstLine="360" w:firstLineChars="20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hint="eastAsia" w:ascii="宋体" w:hAnsi="宋体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hint="eastAsia" w:ascii="宋体" w:hAnsi="宋体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outlineLvl w:val="2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3.销售机构：【</w:t>
      </w:r>
      <w:r>
        <w:rPr>
          <w:rFonts w:hint="eastAsia" w:ascii="宋体" w:hAnsi="宋体"/>
          <w:sz w:val="18"/>
          <w:szCs w:val="18"/>
          <w:lang w:val="en-US" w:eastAsia="zh-CN"/>
        </w:rPr>
        <w:t>威海银行股份有限公司</w:t>
      </w:r>
      <w:r>
        <w:rPr>
          <w:rFonts w:hint="eastAsia" w:ascii="宋体" w:hAnsi="宋体"/>
          <w:sz w:val="18"/>
          <w:szCs w:val="18"/>
        </w:rPr>
        <w:t>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通过【威海银行股份有限公司】（作为销售服务机构）购买本产品的，请联系【威海银行股份有限公司】，【威海银行股份有限公司】客户服务热线：【4000096636】；【威海银行股份有限公司】门户网站：【www.whccb.com】。</w:t>
      </w:r>
      <w:bookmarkStart w:id="1" w:name="_GoBack"/>
      <w:bookmarkEnd w:id="1"/>
    </w:p>
    <w:permEnd w:id="7"/>
    <w:p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</w:t>
      </w:r>
      <w:permStart w:id="8" w:edGrp="everyone"/>
      <w:r>
        <w:rPr>
          <w:rStyle w:val="11"/>
          <w:rFonts w:hint="eastAsia" w:ascii="黑体" w:hAnsi="黑体" w:eastAsia="黑体"/>
          <w:sz w:val="28"/>
          <w:szCs w:val="28"/>
        </w:rPr>
        <w:t>【添利】</w:t>
      </w:r>
      <w:permEnd w:id="8"/>
      <w:r>
        <w:rPr>
          <w:rStyle w:val="11"/>
          <w:rFonts w:hint="eastAsia" w:ascii="黑体" w:hAnsi="黑体" w:eastAsia="黑体"/>
          <w:sz w:val="28"/>
          <w:szCs w:val="28"/>
        </w:rPr>
        <w:t>理财产品</w:t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</w:t>
      </w:r>
      <w:permStart w:id="9" w:edGrp="everyone"/>
      <w:r>
        <w:rPr>
          <w:rFonts w:hint="eastAsia" w:hAnsi="宋体"/>
          <w:b/>
          <w:color w:val="auto"/>
          <w:sz w:val="28"/>
          <w:szCs w:val="28"/>
          <w:lang w:val="en-US" w:eastAsia="zh-CN"/>
        </w:rPr>
        <w:t>一般</w:t>
      </w:r>
      <w:r>
        <w:rPr>
          <w:rFonts w:hint="eastAsia" w:hAnsi="宋体"/>
          <w:b/>
          <w:color w:val="auto"/>
          <w:sz w:val="28"/>
          <w:szCs w:val="28"/>
        </w:rPr>
        <w:t>机构</w:t>
      </w:r>
      <w:r>
        <w:rPr>
          <w:rFonts w:hint="eastAsia" w:hAnsi="宋体"/>
          <w:b/>
          <w:color w:val="auto"/>
          <w:sz w:val="28"/>
          <w:szCs w:val="28"/>
          <w:lang w:val="en-US" w:eastAsia="zh-CN"/>
        </w:rPr>
        <w:t>客户</w:t>
      </w:r>
      <w:permEnd w:id="9"/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0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CN"/>
        </w:rPr>
        <w:t xml:space="preserve"> </w:t>
      </w:r>
      <w:r>
        <w:rPr>
          <w:rFonts w:hint="eastAsia" w:ascii="宋体" w:hAnsi="宋体"/>
          <w:sz w:val="18"/>
          <w:szCs w:val="18"/>
        </w:rPr>
        <w:t>】</w:t>
      </w:r>
      <w:permEnd w:id="10"/>
      <w:r>
        <w:rPr>
          <w:rFonts w:hint="eastAsia" w:ascii="宋体" w:hAnsi="宋体"/>
          <w:sz w:val="18"/>
          <w:szCs w:val="18"/>
        </w:rPr>
        <w:t>以(</w:t>
      </w:r>
      <w:permStart w:id="11" w:edGrp="everyone"/>
      <w:r>
        <w:rPr>
          <w:rFonts w:hint="eastAsia" w:ascii="宋体" w:hAnsi="宋体"/>
          <w:sz w:val="18"/>
          <w:szCs w:val="18"/>
        </w:rPr>
        <w:t>□ 直销：产品管理人销售/□ 代销：代理销售机构销售</w:t>
      </w:r>
      <w:permEnd w:id="11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</w:t>
      </w:r>
      <w:r>
        <w:rPr>
          <w:rFonts w:ascii="宋体" w:hAnsi="宋体"/>
          <w:sz w:val="18"/>
          <w:szCs w:val="18"/>
        </w:rPr>
        <w:t>《风险揭示书》《投资者权益须知》以及其他有关文件（如有），确认已同意相关内容、充分了解相关风险并无疑问和异议后，签署相关销售文件，并办理购买手续。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spacing w:line="280" w:lineRule="atLeast"/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</w:t>
      </w:r>
      <w:r>
        <w:rPr>
          <w:rFonts w:hint="eastAsia" w:ascii="宋体" w:hAnsi="宋体"/>
          <w:b/>
          <w:sz w:val="18"/>
          <w:szCs w:val="18"/>
        </w:rPr>
        <w:t>.投资者风险承受能力评级与理财产品风险评级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投资者风险承受能力，机构投资者由低至高分为</w:t>
      </w:r>
      <w:permStart w:id="12" w:edGrp="everyone"/>
      <w:r>
        <w:rPr>
          <w:rFonts w:hint="eastAsia" w:ascii="宋体" w:hAnsi="宋体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。其中，</w:t>
      </w:r>
      <w:permStart w:id="13" w:edGrp="everyone"/>
      <w:r>
        <w:rPr>
          <w:rFonts w:hint="eastAsia" w:ascii="宋体" w:hAnsi="宋体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为风险承受能力最低类别，</w:t>
      </w:r>
      <w:permStart w:id="14" w:edGrp="everyone"/>
      <w:r>
        <w:rPr>
          <w:rFonts w:hint="eastAsia" w:ascii="宋体" w:hAnsi="宋体"/>
          <w:sz w:val="18"/>
          <w:szCs w:val="18"/>
        </w:rPr>
        <w:t>【】</w:t>
      </w:r>
      <w:permEnd w:id="14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484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permStart w:id="15" w:edGrp="everyone"/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permEnd w:id="15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spacing w:line="280" w:lineRule="atLeast"/>
        <w:ind w:firstLine="361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spacing w:line="280" w:lineRule="atLeast"/>
        <w:ind w:firstLine="360" w:firstLineChars="200"/>
        <w:outlineLvl w:val="2"/>
        <w:rPr>
          <w:rFonts w:ascii="宋体" w:hAnsi="宋体"/>
          <w:sz w:val="18"/>
          <w:szCs w:val="18"/>
        </w:rPr>
      </w:pPr>
      <w:permStart w:id="16" w:edGrp="everyone"/>
      <w:r>
        <w:rPr>
          <w:rFonts w:hint="eastAsia" w:ascii="宋体" w:hAnsi="宋体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hint="eastAsia" w:ascii="宋体" w:hAnsi="宋体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40" w:lineRule="auto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兴银理财【添利】理财产品</w:t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感谢您通过销售机构【</w:t>
      </w:r>
      <w:r>
        <w:rPr>
          <w:rFonts w:hint="eastAsia" w:ascii="宋体" w:hAnsi="宋体"/>
          <w:sz w:val="18"/>
          <w:szCs w:val="18"/>
          <w:lang w:val="en-US" w:eastAsia="zh-CN"/>
        </w:rPr>
        <w:t xml:space="preserve"> </w:t>
      </w:r>
      <w:r>
        <w:rPr>
          <w:rFonts w:hint="eastAsia" w:ascii="宋体" w:hAnsi="宋体"/>
          <w:sz w:val="18"/>
          <w:szCs w:val="18"/>
        </w:rPr>
        <w:t>】以(□ 直销：产品管理人销售/□ 代销：代理销售机构销售)的形式购买兴银理财有限责任公司（以下简称“兴银理财”）作为产品管理人管理的理财产品。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</w:t>
      </w:r>
      <w:r>
        <w:rPr>
          <w:rFonts w:ascii="宋体" w:hAnsi="宋体"/>
          <w:sz w:val="18"/>
          <w:szCs w:val="18"/>
        </w:rPr>
        <w:t>《风险揭示书》《投资者权益须知》以及其他有关文件（如有），确认已同意相关内容、充分了解相关风险并无疑问和异议后，签署相关销售文件，并办理购买手续。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spacing w:line="280" w:lineRule="atLeast"/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</w:t>
      </w:r>
      <w:r>
        <w:rPr>
          <w:rFonts w:hint="eastAsia" w:ascii="宋体" w:hAnsi="宋体"/>
          <w:b/>
          <w:sz w:val="18"/>
          <w:szCs w:val="18"/>
        </w:rPr>
        <w:t>.投资者风险承受能力评级与理财产品风险评级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投资者风险承受能力，机构投资者由低至高分为【】</w:t>
      </w:r>
      <w:r>
        <w:rPr>
          <w:rFonts w:ascii="宋体" w:hAnsi="宋体"/>
          <w:sz w:val="18"/>
          <w:szCs w:val="18"/>
        </w:rPr>
        <w:t>。其中，</w:t>
      </w:r>
      <w:r>
        <w:rPr>
          <w:rFonts w:hint="eastAsia" w:ascii="宋体" w:hAnsi="宋体"/>
          <w:sz w:val="18"/>
          <w:szCs w:val="18"/>
        </w:rPr>
        <w:t>【】</w:t>
      </w:r>
      <w:r>
        <w:rPr>
          <w:rFonts w:ascii="宋体" w:hAnsi="宋体"/>
          <w:sz w:val="18"/>
          <w:szCs w:val="18"/>
        </w:rPr>
        <w:t>为风险承受能力最低类别，</w:t>
      </w:r>
      <w:r>
        <w:rPr>
          <w:rFonts w:hint="eastAsia" w:ascii="宋体" w:hAnsi="宋体"/>
          <w:sz w:val="18"/>
          <w:szCs w:val="18"/>
        </w:rPr>
        <w:t>【】</w:t>
      </w:r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484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spacing w:line="280" w:lineRule="atLeast"/>
        <w:ind w:firstLine="361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spacing w:line="280" w:lineRule="atLeast"/>
        <w:ind w:firstLine="360" w:firstLineChars="200"/>
        <w:outlineLvl w:val="2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hint="eastAsia" w:ascii="宋体" w:hAnsi="宋体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</w:p>
    <w:permEnd w:id="16"/>
    <w:p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567" w:footer="964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03202528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投资者权益须知</w:t>
    </w:r>
  </w:p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dit="readOnly" w:enforcement="1" w:cryptProviderType="rsaAES" w:cryptAlgorithmClass="hash" w:cryptAlgorithmType="typeAny" w:cryptAlgorithmSid="14" w:cryptSpinCount="100000" w:hash="Krz6pIZv9J6BWuVumVxe1jYii/UofWTnJ3Qkicbw1gS1pnSEKrCHBXxyXWb9JndskbQKq/YtF1U6ZlRKrhky1g==" w:salt="xKltuT9rsFflxZpY37Qekg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20B21"/>
    <w:rsid w:val="00044E9D"/>
    <w:rsid w:val="000466D9"/>
    <w:rsid w:val="00052540"/>
    <w:rsid w:val="000921B4"/>
    <w:rsid w:val="000C4846"/>
    <w:rsid w:val="000E1A5F"/>
    <w:rsid w:val="000E6147"/>
    <w:rsid w:val="00106877"/>
    <w:rsid w:val="001201EA"/>
    <w:rsid w:val="001242AF"/>
    <w:rsid w:val="00141624"/>
    <w:rsid w:val="00171420"/>
    <w:rsid w:val="00195672"/>
    <w:rsid w:val="001A48F9"/>
    <w:rsid w:val="001C6375"/>
    <w:rsid w:val="001E2A14"/>
    <w:rsid w:val="002462D8"/>
    <w:rsid w:val="00271331"/>
    <w:rsid w:val="00276F5A"/>
    <w:rsid w:val="00283229"/>
    <w:rsid w:val="002A6909"/>
    <w:rsid w:val="002B0017"/>
    <w:rsid w:val="002B69B3"/>
    <w:rsid w:val="002B6D4B"/>
    <w:rsid w:val="002C01C0"/>
    <w:rsid w:val="002E6656"/>
    <w:rsid w:val="002F133A"/>
    <w:rsid w:val="00376CFF"/>
    <w:rsid w:val="003B4628"/>
    <w:rsid w:val="003C3A9E"/>
    <w:rsid w:val="003D624D"/>
    <w:rsid w:val="004727B8"/>
    <w:rsid w:val="00493512"/>
    <w:rsid w:val="004A1091"/>
    <w:rsid w:val="004D586E"/>
    <w:rsid w:val="004E337B"/>
    <w:rsid w:val="004E5B8C"/>
    <w:rsid w:val="004F756D"/>
    <w:rsid w:val="005438C7"/>
    <w:rsid w:val="005514E2"/>
    <w:rsid w:val="00552ACB"/>
    <w:rsid w:val="00571A72"/>
    <w:rsid w:val="005A0FFB"/>
    <w:rsid w:val="005A17EF"/>
    <w:rsid w:val="005D158B"/>
    <w:rsid w:val="005D405A"/>
    <w:rsid w:val="005E4F9A"/>
    <w:rsid w:val="0060775A"/>
    <w:rsid w:val="00622E88"/>
    <w:rsid w:val="00641888"/>
    <w:rsid w:val="00661E32"/>
    <w:rsid w:val="006639A1"/>
    <w:rsid w:val="006B20CA"/>
    <w:rsid w:val="006B237F"/>
    <w:rsid w:val="006E4016"/>
    <w:rsid w:val="006F690F"/>
    <w:rsid w:val="00705E58"/>
    <w:rsid w:val="00710B52"/>
    <w:rsid w:val="00781AA5"/>
    <w:rsid w:val="007B0970"/>
    <w:rsid w:val="007B231D"/>
    <w:rsid w:val="007C6A06"/>
    <w:rsid w:val="007C6A86"/>
    <w:rsid w:val="0080127B"/>
    <w:rsid w:val="00812B92"/>
    <w:rsid w:val="00820AF6"/>
    <w:rsid w:val="008A10A9"/>
    <w:rsid w:val="008A57A2"/>
    <w:rsid w:val="008C2FE9"/>
    <w:rsid w:val="008E7821"/>
    <w:rsid w:val="008E7C7D"/>
    <w:rsid w:val="00971F4B"/>
    <w:rsid w:val="009816B9"/>
    <w:rsid w:val="00991788"/>
    <w:rsid w:val="009B1EE5"/>
    <w:rsid w:val="009D1DC4"/>
    <w:rsid w:val="009D35C1"/>
    <w:rsid w:val="009E4DBC"/>
    <w:rsid w:val="00A112C9"/>
    <w:rsid w:val="00A21F06"/>
    <w:rsid w:val="00A646F7"/>
    <w:rsid w:val="00AA4438"/>
    <w:rsid w:val="00AB386C"/>
    <w:rsid w:val="00AC71D9"/>
    <w:rsid w:val="00B02055"/>
    <w:rsid w:val="00B12049"/>
    <w:rsid w:val="00B314E7"/>
    <w:rsid w:val="00B507EB"/>
    <w:rsid w:val="00B75610"/>
    <w:rsid w:val="00BC0053"/>
    <w:rsid w:val="00BE3E99"/>
    <w:rsid w:val="00BE4E6B"/>
    <w:rsid w:val="00BF7C2F"/>
    <w:rsid w:val="00C018F3"/>
    <w:rsid w:val="00C202DE"/>
    <w:rsid w:val="00C32FF7"/>
    <w:rsid w:val="00C37EB3"/>
    <w:rsid w:val="00C827C4"/>
    <w:rsid w:val="00C8683D"/>
    <w:rsid w:val="00C86FD7"/>
    <w:rsid w:val="00D01E10"/>
    <w:rsid w:val="00D237B3"/>
    <w:rsid w:val="00D56354"/>
    <w:rsid w:val="00D71983"/>
    <w:rsid w:val="00D917DB"/>
    <w:rsid w:val="00DB5CAA"/>
    <w:rsid w:val="00DB67D6"/>
    <w:rsid w:val="00DC6391"/>
    <w:rsid w:val="00DD5F6E"/>
    <w:rsid w:val="00E01CA3"/>
    <w:rsid w:val="00E077CB"/>
    <w:rsid w:val="00E236CC"/>
    <w:rsid w:val="00E5408F"/>
    <w:rsid w:val="00EA7D7F"/>
    <w:rsid w:val="00EF1A43"/>
    <w:rsid w:val="00F126D2"/>
    <w:rsid w:val="00F24388"/>
    <w:rsid w:val="00F33265"/>
    <w:rsid w:val="00F47A61"/>
    <w:rsid w:val="00F55639"/>
    <w:rsid w:val="00F63C18"/>
    <w:rsid w:val="00F74AE2"/>
    <w:rsid w:val="00F81CAA"/>
    <w:rsid w:val="00FA461D"/>
    <w:rsid w:val="00FD0D35"/>
    <w:rsid w:val="02F641AE"/>
    <w:rsid w:val="04AD52CA"/>
    <w:rsid w:val="0E981DAE"/>
    <w:rsid w:val="4CB54C32"/>
    <w:rsid w:val="4D513CF1"/>
    <w:rsid w:val="52D44062"/>
    <w:rsid w:val="620D133E"/>
    <w:rsid w:val="6FB93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qFormat/>
    <w:uiPriority w:val="0"/>
    <w:pPr>
      <w:jc w:val="left"/>
    </w:pPr>
  </w:style>
  <w:style w:type="paragraph" w:styleId="4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TML Preformatted"/>
    <w:basedOn w:val="1"/>
    <w:link w:val="17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3"/>
    <w:next w:val="3"/>
    <w:link w:val="21"/>
    <w:semiHidden/>
    <w:unhideWhenUsed/>
    <w:qFormat/>
    <w:uiPriority w:val="99"/>
    <w:rPr>
      <w:b/>
      <w:bCs/>
    </w:rPr>
  </w:style>
  <w:style w:type="character" w:styleId="11">
    <w:name w:val="Strong"/>
    <w:qFormat/>
    <w:uiPriority w:val="22"/>
    <w:rPr>
      <w:b/>
      <w:bCs/>
    </w:rPr>
  </w:style>
  <w:style w:type="character" w:styleId="12">
    <w:name w:val="annotation reference"/>
    <w:qFormat/>
    <w:uiPriority w:val="0"/>
    <w:rPr>
      <w:sz w:val="21"/>
    </w:rPr>
  </w:style>
  <w:style w:type="character" w:customStyle="1" w:styleId="13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4">
    <w:name w:val="页脚 Char"/>
    <w:basedOn w:val="10"/>
    <w:link w:val="5"/>
    <w:qFormat/>
    <w:uiPriority w:val="99"/>
    <w:rPr>
      <w:sz w:val="18"/>
      <w:szCs w:val="1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character" w:customStyle="1" w:styleId="16">
    <w:name w:val="标题 1 Char"/>
    <w:basedOn w:val="10"/>
    <w:link w:val="2"/>
    <w:qFormat/>
    <w:uiPriority w:val="0"/>
    <w:rPr>
      <w:rFonts w:ascii="宋体" w:hAnsi="Times New Roman" w:eastAsia="宋体" w:cs="Times New Roman"/>
      <w:b/>
      <w:color w:val="000000"/>
      <w:kern w:val="0"/>
      <w:sz w:val="24"/>
      <w:szCs w:val="20"/>
    </w:rPr>
  </w:style>
  <w:style w:type="character" w:customStyle="1" w:styleId="17">
    <w:name w:val="HTML 预设格式 Char"/>
    <w:basedOn w:val="10"/>
    <w:link w:val="7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8">
    <w:name w:val="批注文字 Char"/>
    <w:basedOn w:val="10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9">
    <w:name w:val="批注文字 Char1"/>
    <w:basedOn w:val="10"/>
    <w:link w:val="3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20">
    <w:name w:val="批注框文本 Char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批注主题 Char"/>
    <w:basedOn w:val="19"/>
    <w:link w:val="8"/>
    <w:semiHidden/>
    <w:qFormat/>
    <w:uiPriority w:val="99"/>
    <w:rPr>
      <w:rFonts w:ascii="Times New Roman" w:hAnsi="Times New Roman" w:eastAsia="宋体" w:cs="Times New Roman"/>
      <w:b/>
      <w:bCs/>
      <w:szCs w:val="20"/>
    </w:rPr>
  </w:style>
  <w:style w:type="paragraph" w:customStyle="1" w:styleId="22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4</Pages>
  <Words>429</Words>
  <Characters>2446</Characters>
  <Lines>20</Lines>
  <Paragraphs>5</Paragraphs>
  <TotalTime>1</TotalTime>
  <ScaleCrop>false</ScaleCrop>
  <LinksUpToDate>false</LinksUpToDate>
  <CharactersWithSpaces>2870</CharactersWithSpaces>
  <Application>WPS Office_11.8.2.11707_F1E327BC-269C-435d-A152-05C5408002CA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2024-03-04T03:18:00Z</dcterms:created>
  <dc:creator>胡骁潇</dc:creator>
  <cp:lastModifiedBy>Lenovo</cp:lastModifiedBy>
  <dcterms:modified xsi:type="dcterms:W3CDTF">2025-08-14T03:13:04Z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2052-11.8.2.11707</vt:lpwstr>
  </property>
  <property fmtid="{D5CDD505-2E9C-101B-9397-08002B2CF9AE}" pid="3" name="ICV">
    <vt:lpwstr>F38CDB0A342847339B79C7443BD612BA</vt:lpwstr>
  </property>
</Properties>
</file>