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北银理财京华远见春系列卓远固收封闭式132号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6"/>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7"/>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noWrap w:val="0"/>
            <w:vAlign w:val="top"/>
          </w:tcPr>
          <w:p>
            <w:pPr>
              <w:pStyle w:val="10"/>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noWrap w:val="0"/>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noWrap w:val="0"/>
            <w:vAlign w:val="top"/>
          </w:tcPr>
          <w:p>
            <w:pPr>
              <w:pStyle w:val="10"/>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信息披露的方式、渠道和频率，投资</w:t>
      </w:r>
      <w:r>
        <w:rPr>
          <w:rFonts w:hint="eastAsia" w:ascii="楷体_GB2312" w:eastAsia="楷体_GB2312"/>
          <w:color w:val="000000"/>
          <w:sz w:val="24"/>
          <w:highlight w:val="none"/>
        </w:rPr>
        <w:t>者</w:t>
      </w:r>
      <w:r>
        <w:rPr>
          <w:rFonts w:ascii="楷体_GB2312" w:eastAsia="楷体_GB2312"/>
          <w:color w:val="000000"/>
          <w:sz w:val="24"/>
          <w:highlight w:val="none"/>
        </w:rPr>
        <w:t>可以根据</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对应的</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产品说明书</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w:t>
      </w:r>
      <w:r>
        <w:rPr>
          <w:rFonts w:ascii="楷体_GB2312" w:eastAsia="楷体_GB2312"/>
          <w:color w:val="000000"/>
          <w:sz w:val="24"/>
          <w:highlight w:val="none"/>
        </w:rPr>
        <w:t>“</w:t>
      </w:r>
      <w:r>
        <w:rPr>
          <w:rFonts w:hint="eastAsia" w:ascii="楷体_GB2312" w:eastAsia="楷体_GB2312"/>
          <w:color w:val="000000"/>
          <w:sz w:val="24"/>
          <w:highlight w:val="none"/>
          <w:lang w:val="en-US" w:eastAsia="zh-CN"/>
        </w:rPr>
        <w:t>十、</w:t>
      </w:r>
      <w:r>
        <w:rPr>
          <w:rFonts w:hint="eastAsia" w:ascii="楷体_GB2312" w:eastAsia="楷体_GB2312"/>
          <w:color w:val="000000"/>
          <w:sz w:val="24"/>
          <w:highlight w:val="none"/>
          <w:lang w:eastAsia="zh-CN"/>
        </w:rPr>
        <w:t>产品</w:t>
      </w:r>
      <w:r>
        <w:rPr>
          <w:rFonts w:hint="eastAsia" w:ascii="楷体_GB2312" w:eastAsia="楷体_GB2312"/>
          <w:color w:val="000000"/>
          <w:sz w:val="24"/>
          <w:highlight w:val="none"/>
        </w:rPr>
        <w:t>的</w:t>
      </w:r>
      <w:r>
        <w:rPr>
          <w:rFonts w:ascii="楷体_GB2312" w:eastAsia="楷体_GB2312"/>
          <w:color w:val="000000"/>
          <w:sz w:val="24"/>
          <w:highlight w:val="none"/>
        </w:rPr>
        <w:t>信息披露”</w:t>
      </w:r>
      <w:r>
        <w:rPr>
          <w:rFonts w:hint="eastAsia" w:ascii="楷体_GB2312" w:eastAsia="楷体_GB2312"/>
          <w:color w:val="000000"/>
          <w:sz w:val="24"/>
          <w:highlight w:val="none"/>
          <w:lang w:val="en-US" w:eastAsia="zh-CN"/>
        </w:rPr>
        <w:t>部分</w:t>
      </w:r>
      <w:r>
        <w:rPr>
          <w:rFonts w:hint="eastAsia" w:ascii="楷体_GB2312" w:eastAsia="楷体_GB2312"/>
          <w:color w:val="000000"/>
          <w:sz w:val="24"/>
          <w:highlight w:val="none"/>
          <w:lang w:eastAsia="zh-CN"/>
        </w:rPr>
        <w:t>的</w:t>
      </w:r>
      <w:r>
        <w:rPr>
          <w:rFonts w:ascii="楷体_GB2312" w:eastAsia="楷体_GB2312"/>
          <w:color w:val="000000"/>
          <w:sz w:val="24"/>
          <w:highlight w:val="none"/>
        </w:rPr>
        <w:t>约定，或通过拨打代销机构客户服务热线</w:t>
      </w:r>
      <w:r>
        <w:rPr>
          <w:rFonts w:hint="eastAsia" w:ascii="楷体_GB2312" w:eastAsia="楷体_GB2312"/>
          <w:color w:val="000000"/>
          <w:sz w:val="24"/>
          <w:highlight w:val="none"/>
          <w:lang w:eastAsia="zh-CN"/>
        </w:rPr>
        <w:t>、登录</w:t>
      </w:r>
      <w:r>
        <w:rPr>
          <w:rFonts w:ascii="楷体_GB2312" w:eastAsia="楷体_GB2312"/>
          <w:color w:val="auto"/>
          <w:sz w:val="24"/>
          <w:highlight w:val="none"/>
        </w:rPr>
        <w:t>代销机构网站</w:t>
      </w:r>
      <w:r>
        <w:rPr>
          <w:rFonts w:hint="eastAsia" w:ascii="楷体_GB2312" w:eastAsia="楷体_GB2312"/>
          <w:color w:val="auto"/>
          <w:sz w:val="24"/>
          <w:highlight w:val="none"/>
          <w:lang w:eastAsia="zh-CN"/>
        </w:rPr>
        <w:t>、</w:t>
      </w:r>
      <w:r>
        <w:rPr>
          <w:rFonts w:hint="eastAsia" w:ascii="楷体_GB2312" w:eastAsia="楷体_GB2312"/>
          <w:color w:val="auto"/>
          <w:sz w:val="24"/>
          <w:highlight w:val="none"/>
          <w:lang w:val="en-US" w:eastAsia="zh-CN"/>
        </w:rPr>
        <w:t>中国理财网或</w:t>
      </w:r>
      <w:r>
        <w:rPr>
          <w:rFonts w:hint="eastAsia" w:ascii="楷体_GB2312" w:eastAsia="楷体_GB2312"/>
          <w:color w:val="auto"/>
          <w:sz w:val="24"/>
          <w:highlight w:val="none"/>
          <w:lang w:eastAsia="zh-CN"/>
        </w:rPr>
        <w:t>监管机构认可的其他公开渠道</w:t>
      </w:r>
      <w:r>
        <w:rPr>
          <w:rFonts w:ascii="楷体_GB2312" w:eastAsia="楷体_GB2312"/>
          <w:color w:val="000000"/>
          <w:sz w:val="24"/>
          <w:highlight w:val="none"/>
        </w:rPr>
        <w:t>以及</w:t>
      </w:r>
      <w:r>
        <w:rPr>
          <w:rFonts w:hint="eastAsia" w:ascii="楷体_GB2312" w:eastAsia="楷体_GB2312"/>
          <w:color w:val="000000"/>
          <w:sz w:val="24"/>
          <w:highlight w:val="none"/>
          <w:lang w:val="en-US" w:eastAsia="zh-CN"/>
        </w:rPr>
        <w:t>通过</w:t>
      </w:r>
      <w:r>
        <w:rPr>
          <w:rFonts w:ascii="楷体_GB2312" w:eastAsia="楷体_GB2312"/>
          <w:color w:val="000000"/>
          <w:sz w:val="24"/>
          <w:highlight w:val="none"/>
        </w:rPr>
        <w:t>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eastAsia" w:ascii="楷体_GB2312" w:hAnsi="宋体" w:eastAsia="楷体_GB2312"/>
          <w:color w:val="auto"/>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auto"/>
          <w:sz w:val="24"/>
        </w:rPr>
        <w:t>代销机构名称：</w:t>
      </w:r>
      <w:r>
        <w:rPr>
          <w:rFonts w:hint="eastAsia" w:ascii="楷体_GB2312" w:hAnsi="宋体" w:eastAsia="楷体_GB2312"/>
          <w:color w:val="auto"/>
          <w:sz w:val="24"/>
          <w:lang w:val="en-US" w:eastAsia="zh-CN"/>
        </w:rPr>
        <w:t>威海银行股份有限公司</w:t>
      </w:r>
    </w:p>
    <w:p>
      <w:pPr>
        <w:ind w:firstLine="480" w:firstLineChars="200"/>
        <w:outlineLvl w:val="0"/>
        <w:rPr>
          <w:rFonts w:hint="eastAsia" w:ascii="楷体_GB2312" w:hAnsi="宋体" w:eastAsia="楷体_GB2312"/>
          <w:color w:val="auto"/>
          <w:sz w:val="24"/>
        </w:rPr>
      </w:pPr>
      <w:r>
        <w:rPr>
          <w:rFonts w:hint="eastAsia" w:ascii="楷体_GB2312" w:hAnsi="宋体" w:eastAsia="楷体_GB2312"/>
          <w:color w:val="auto"/>
          <w:sz w:val="24"/>
          <w:lang w:val="en-US" w:eastAsia="zh-CN"/>
        </w:rPr>
        <w:t>代销机构客户服务热线：96636</w:t>
      </w:r>
    </w:p>
    <w:p>
      <w:pPr>
        <w:ind w:firstLine="480" w:firstLineChars="200"/>
        <w:outlineLvl w:val="0"/>
        <w:rPr>
          <w:rFonts w:hint="eastAsia" w:ascii="楷体_GB2312" w:hAnsi="宋体" w:eastAsia="楷体_GB2312"/>
          <w:color w:val="auto"/>
          <w:sz w:val="24"/>
          <w:lang w:val="en-US" w:eastAsia="zh-CN"/>
        </w:rPr>
      </w:pPr>
      <w:r>
        <w:rPr>
          <w:rFonts w:hint="eastAsia" w:ascii="楷体_GB2312" w:hAnsi="宋体" w:eastAsia="楷体_GB2312"/>
          <w:color w:val="auto"/>
          <w:sz w:val="24"/>
          <w:lang w:val="en-US" w:eastAsia="zh-CN"/>
        </w:rPr>
        <w:t>代销机构门户网站：http://www.whccb.com/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北银理财京华远见春系列卓远固收封闭式132号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480" w:firstLine="5870" w:firstLineChars="2446"/>
        <w:outlineLvl w:val="0"/>
        <w:rPr>
          <w:rFonts w:ascii="楷体_GB2312" w:eastAsia="楷体_GB2312"/>
          <w:color w:val="000000"/>
          <w:sz w:val="24"/>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5880" w:firstLineChars="2450"/>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bookmarkStart w:id="0" w:name="_GoBack"/>
      <w:bookmarkEnd w:id="0"/>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5"/>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6A69D4"/>
    <w:rsid w:val="0E6A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2025-08-06T06:25:00Z</dcterms:created>
  <dc:creator>Lenovo</dc:creator>
  <cp:lastModifiedBy>Lenovo</cp:lastModifiedBy>
  <dcterms:modified xsi:type="dcterms:W3CDTF">2025-08-06T06:26:05Z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6DA6CC4D32554A4AAE8C7D592EF0A249</vt:lpwstr>
  </property>
</Properties>
</file>